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6B39" w:rsidRPr="00CD2B69" w:rsidRDefault="00B44CA9" w:rsidP="00A36B39">
      <w:pPr>
        <w:pStyle w:val="a3"/>
        <w:ind w:left="10490"/>
        <w:rPr>
          <w:rFonts w:ascii="Times New Roman" w:hAnsi="Times New Roman" w:cs="Times New Roman"/>
          <w:sz w:val="28"/>
          <w:szCs w:val="28"/>
        </w:rPr>
      </w:pPr>
      <w:r w:rsidRPr="00B44CA9">
        <w:rPr>
          <w:rFonts w:ascii="Times New Roman" w:hAnsi="Times New Roman" w:cs="Times New Roman"/>
          <w:sz w:val="28"/>
          <w:szCs w:val="28"/>
        </w:rPr>
        <w:t>Приложение 4</w:t>
      </w:r>
    </w:p>
    <w:p w:rsidR="00A36B39" w:rsidRPr="00CD2B69" w:rsidRDefault="00A36B39" w:rsidP="00A36B39">
      <w:pPr>
        <w:pStyle w:val="a3"/>
        <w:ind w:left="10490"/>
        <w:rPr>
          <w:rFonts w:ascii="Times New Roman" w:hAnsi="Times New Roman" w:cs="Times New Roman"/>
          <w:sz w:val="28"/>
          <w:szCs w:val="28"/>
        </w:rPr>
      </w:pPr>
      <w:r w:rsidRPr="00CD2B69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A36B39" w:rsidRDefault="00A36B39" w:rsidP="00A36B39">
      <w:pPr>
        <w:pStyle w:val="a3"/>
        <w:ind w:left="10490"/>
        <w:rPr>
          <w:rFonts w:ascii="Times New Roman" w:hAnsi="Times New Roman" w:cs="Times New Roman"/>
          <w:sz w:val="28"/>
          <w:szCs w:val="28"/>
        </w:rPr>
      </w:pPr>
      <w:r w:rsidRPr="00CD2B69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</w:t>
      </w:r>
    </w:p>
    <w:p w:rsidR="00A36B39" w:rsidRPr="00CD2B69" w:rsidRDefault="00A36B39" w:rsidP="00294E43">
      <w:pPr>
        <w:pStyle w:val="a3"/>
        <w:ind w:left="10490"/>
        <w:rPr>
          <w:rFonts w:ascii="Times New Roman" w:hAnsi="Times New Roman" w:cs="Times New Roman"/>
          <w:sz w:val="28"/>
          <w:szCs w:val="28"/>
        </w:rPr>
      </w:pPr>
      <w:r w:rsidRPr="00CD2B69">
        <w:rPr>
          <w:rFonts w:ascii="Times New Roman" w:hAnsi="Times New Roman" w:cs="Times New Roman"/>
          <w:sz w:val="28"/>
          <w:szCs w:val="28"/>
        </w:rPr>
        <w:t>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C84" w:rsidRPr="00B67C84">
        <w:rPr>
          <w:rFonts w:ascii="Times New Roman" w:hAnsi="Times New Roman" w:cs="Times New Roman"/>
          <w:sz w:val="28"/>
          <w:szCs w:val="28"/>
        </w:rPr>
        <w:t>«Предоставление движимого и 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собственность»</w:t>
      </w:r>
    </w:p>
    <w:p w:rsidR="00A36B39" w:rsidRDefault="00A36B39" w:rsidP="00671E8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6B39" w:rsidRDefault="00A36B39" w:rsidP="00671E8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6B39" w:rsidRPr="002A3A18" w:rsidRDefault="00A36B39" w:rsidP="00A36B39">
      <w:pPr>
        <w:pStyle w:val="a4"/>
        <w:jc w:val="center"/>
        <w:rPr>
          <w:b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ИСЧЕРПЫВАЮЩИЙ ПЕРЕЧЕНЬ</w:t>
      </w:r>
    </w:p>
    <w:p w:rsidR="00A36B39" w:rsidRDefault="00A36B39" w:rsidP="00A36B39">
      <w:pPr>
        <w:pStyle w:val="a4"/>
        <w:contextualSpacing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оснований для отказа в приёме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E46420" w:rsidRDefault="00E46420" w:rsidP="00A36B39">
      <w:pPr>
        <w:pStyle w:val="a4"/>
        <w:contextualSpacing/>
        <w:jc w:val="center"/>
        <w:rPr>
          <w:b/>
          <w:sz w:val="28"/>
          <w:szCs w:val="28"/>
          <w:shd w:val="clear" w:color="auto" w:fill="FFFFFF"/>
        </w:rPr>
      </w:pPr>
    </w:p>
    <w:p w:rsidR="00E46420" w:rsidRDefault="00E46420" w:rsidP="00A36B39">
      <w:pPr>
        <w:pStyle w:val="a4"/>
        <w:contextualSpacing/>
        <w:jc w:val="center"/>
        <w:rPr>
          <w:b/>
          <w:sz w:val="28"/>
          <w:szCs w:val="28"/>
          <w:shd w:val="clear" w:color="auto" w:fill="FFFFFF"/>
        </w:rPr>
      </w:pPr>
    </w:p>
    <w:tbl>
      <w:tblPr>
        <w:tblStyle w:val="a5"/>
        <w:tblW w:w="14600" w:type="dxa"/>
        <w:tblInd w:w="137" w:type="dxa"/>
        <w:tblLook w:val="04A0" w:firstRow="1" w:lastRow="0" w:firstColumn="1" w:lastColumn="0" w:noHBand="0" w:noVBand="1"/>
      </w:tblPr>
      <w:tblGrid>
        <w:gridCol w:w="594"/>
        <w:gridCol w:w="2290"/>
        <w:gridCol w:w="4203"/>
        <w:gridCol w:w="3402"/>
        <w:gridCol w:w="4111"/>
      </w:tblGrid>
      <w:tr w:rsidR="00A57BFC" w:rsidRPr="00A57BFC" w:rsidTr="00A57BFC">
        <w:tc>
          <w:tcPr>
            <w:tcW w:w="594" w:type="dxa"/>
          </w:tcPr>
          <w:p w:rsidR="00A57BFC" w:rsidRPr="00A57BFC" w:rsidRDefault="00A57BFC" w:rsidP="00A57BFC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57B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290" w:type="dxa"/>
          </w:tcPr>
          <w:p w:rsidR="00A57BFC" w:rsidRPr="00A57BFC" w:rsidRDefault="00A57BFC" w:rsidP="00A57BF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57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Идентификаторы</w:t>
            </w:r>
          </w:p>
          <w:p w:rsidR="00A57BFC" w:rsidRPr="00A57BFC" w:rsidRDefault="00A57BFC" w:rsidP="00A57BF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57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категорий (признаков)</w:t>
            </w:r>
          </w:p>
          <w:p w:rsidR="00A57BFC" w:rsidRPr="00A57BFC" w:rsidRDefault="00A57BFC" w:rsidP="00A57BFC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57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заявителей</w:t>
            </w:r>
          </w:p>
        </w:tc>
        <w:tc>
          <w:tcPr>
            <w:tcW w:w="4203" w:type="dxa"/>
          </w:tcPr>
          <w:p w:rsidR="00A57BFC" w:rsidRPr="00A57BFC" w:rsidRDefault="00A57BFC" w:rsidP="00A57BFC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57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Перечень оснований для отказа в приёме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3402" w:type="dxa"/>
          </w:tcPr>
          <w:p w:rsidR="00A57BFC" w:rsidRPr="00A57BFC" w:rsidRDefault="00A57BFC" w:rsidP="00A57BFC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57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Перечень оснований для приостановления предоставления муниципальной услуги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57BFC" w:rsidRPr="00A57BFC" w:rsidRDefault="00A57BFC" w:rsidP="00A57BFC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57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Перечень оснований для отказа в предоставлении муниципальной услуги</w:t>
            </w:r>
          </w:p>
        </w:tc>
      </w:tr>
      <w:tr w:rsidR="001111B4" w:rsidRPr="00A57BFC" w:rsidTr="00D20CE8">
        <w:tc>
          <w:tcPr>
            <w:tcW w:w="594" w:type="dxa"/>
          </w:tcPr>
          <w:p w:rsidR="001111B4" w:rsidRPr="00A57BFC" w:rsidRDefault="001111B4" w:rsidP="00A57BFC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</w:tcPr>
          <w:p w:rsidR="001111B4" w:rsidRPr="00A57BFC" w:rsidRDefault="001111B4" w:rsidP="00A57BF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960F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1А, 1Б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1В, 1Г</w:t>
            </w:r>
            <w:r w:rsidRPr="00E960F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2А, 2Б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2В, 2Г</w:t>
            </w:r>
          </w:p>
        </w:tc>
        <w:tc>
          <w:tcPr>
            <w:tcW w:w="4203" w:type="dxa"/>
          </w:tcPr>
          <w:p w:rsidR="001111B4" w:rsidRPr="00D16D92" w:rsidRDefault="001111B4" w:rsidP="00D16D92">
            <w:pPr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1)</w:t>
            </w: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 xml:space="preserve">заявление о предоставлении муниципальной услуги предоставлено в уполномоченный орган, в </w:t>
            </w: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полномочия которого не входит предоставление муниципальной услуги;</w:t>
            </w:r>
          </w:p>
          <w:p w:rsidR="001111B4" w:rsidRPr="00D16D92" w:rsidRDefault="001111B4" w:rsidP="00D16D92">
            <w:pPr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2)</w:t>
            </w: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подача заявления о предоставлении муниципальной услуги от имени заявителя не уполномоченным на то лицом;</w:t>
            </w:r>
          </w:p>
          <w:p w:rsidR="001111B4" w:rsidRPr="00D16D92" w:rsidRDefault="001111B4" w:rsidP="00D16D92">
            <w:pPr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3)</w:t>
            </w: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предоставление неполного комплекта документов, указанных в таблице 1 приложения № 3 к настоящему административному регламенту, подлежащих обязательному предоставлению заявителем;</w:t>
            </w:r>
          </w:p>
          <w:p w:rsidR="001111B4" w:rsidRPr="00D16D92" w:rsidRDefault="001111B4" w:rsidP="00D16D92">
            <w:pPr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4)</w:t>
            </w: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неполное, некорректное заполнение полей в форме заявления, в том числе в интерактивной форме заявления на ЕПГУ, РПГУ;</w:t>
            </w:r>
          </w:p>
          <w:p w:rsidR="001111B4" w:rsidRPr="00D16D92" w:rsidRDefault="001111B4" w:rsidP="00D16D92">
            <w:pPr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5)</w:t>
            </w: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представленные документы или сведения утратили силу на момент обращения за муниципальной услугой (сведения документа, удостоверяющего личность; документа, удостоверяющего полномочия представителя заявителя, в случае обращения за получением муниципальной услуги указанным лицом);</w:t>
            </w:r>
          </w:p>
          <w:p w:rsidR="001111B4" w:rsidRPr="00D16D92" w:rsidRDefault="001111B4" w:rsidP="00D16D92">
            <w:pPr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6)</w:t>
            </w: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 xml:space="preserve">представленные заявителем документы содержат подчистки и исправления текста, не заверенные в порядке, установленном законодательством Российской </w:t>
            </w: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Федерации, которые не позволяют однозначно оценить информацию и сведения, содержащиеся в документах для предоставления муниципальной услуги;</w:t>
            </w:r>
          </w:p>
          <w:p w:rsidR="001111B4" w:rsidRPr="00D16D92" w:rsidRDefault="001111B4" w:rsidP="00D16D92">
            <w:pPr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7)</w:t>
            </w: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      </w:r>
          </w:p>
          <w:p w:rsidR="001111B4" w:rsidRPr="00D16D92" w:rsidRDefault="001111B4" w:rsidP="00D16D92">
            <w:pPr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8)</w:t>
            </w: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электронные документы не соответствуют требованиям к форматам их предоставления и (или) не читаются;</w:t>
            </w:r>
          </w:p>
          <w:p w:rsidR="001111B4" w:rsidRDefault="001111B4" w:rsidP="00D16D92">
            <w:pPr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9)</w:t>
            </w: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 xml:space="preserve">несоблюдение установленных статьей 11 Федерального закона от 06.04.2011 № 63-ФЗ «Об электронной подписи» условий признания </w:t>
            </w:r>
            <w:proofErr w:type="gramStart"/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действительности</w:t>
            </w:r>
            <w:proofErr w:type="gramEnd"/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усиленной квалифицированной электронной подписи.</w:t>
            </w:r>
          </w:p>
          <w:p w:rsidR="00E37BD0" w:rsidRPr="00A57BFC" w:rsidRDefault="00E37BD0" w:rsidP="00D16D92">
            <w:pPr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</w:tc>
        <w:tc>
          <w:tcPr>
            <w:tcW w:w="3402" w:type="dxa"/>
          </w:tcPr>
          <w:p w:rsidR="001111B4" w:rsidRPr="00A57BFC" w:rsidRDefault="001111B4" w:rsidP="00A57BFC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отсутствует</w:t>
            </w:r>
          </w:p>
        </w:tc>
        <w:tc>
          <w:tcPr>
            <w:tcW w:w="4111" w:type="dxa"/>
            <w:vMerge w:val="restart"/>
          </w:tcPr>
          <w:p w:rsidR="001111B4" w:rsidRPr="00D16D92" w:rsidRDefault="001111B4" w:rsidP="00D16D92">
            <w:pPr>
              <w:suppressAutoHyphens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1)</w:t>
            </w: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 xml:space="preserve">имущество, в отношении которого подано заявление, не является муниципальной </w:t>
            </w: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собственностью муниципального образования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Темрюкский муниципальный район Краснодарского края</w:t>
            </w: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1111B4" w:rsidRPr="00D16D92" w:rsidRDefault="001111B4" w:rsidP="00D16D92">
            <w:pPr>
              <w:suppressAutoHyphens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2)</w:t>
            </w: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обнаружение в процессе рассмотрения документов, представленных заявителем, недостоверных или заведомо ложных сведений с целью получения муниципальной услуги;</w:t>
            </w:r>
          </w:p>
          <w:p w:rsidR="001111B4" w:rsidRPr="00D16D92" w:rsidRDefault="001111B4" w:rsidP="00D16D92">
            <w:pPr>
              <w:suppressAutoHyphens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3)</w:t>
            </w: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представление документов, оформленных не в соответствии с действующим законодательством Российской Федерации или прямо ему противоречащих;</w:t>
            </w:r>
          </w:p>
          <w:p w:rsidR="001111B4" w:rsidRPr="00D16D92" w:rsidRDefault="001111B4" w:rsidP="00D16D92">
            <w:pPr>
              <w:suppressAutoHyphens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4)</w:t>
            </w: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предоставление документов, которые не подтверждают право заявителя на получение муниципальной услуги;</w:t>
            </w:r>
          </w:p>
          <w:p w:rsidR="001111B4" w:rsidRPr="00D16D92" w:rsidRDefault="001111B4" w:rsidP="00D16D92">
            <w:pPr>
              <w:suppressAutoHyphens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5)</w:t>
            </w: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заявитель не соответствует требованиям, установленным пунктом 1.2 административного регламента;</w:t>
            </w:r>
          </w:p>
          <w:p w:rsidR="001111B4" w:rsidRPr="00D16D92" w:rsidRDefault="001111B4" w:rsidP="00D16D92">
            <w:pPr>
              <w:suppressAutoHyphens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6)</w:t>
            </w: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заявитель утратил преимущественное право на приобретение арендуемого имущества;</w:t>
            </w:r>
          </w:p>
          <w:p w:rsidR="001111B4" w:rsidRPr="00D16D92" w:rsidRDefault="001111B4" w:rsidP="00D16D92">
            <w:pPr>
              <w:suppressAutoHyphens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7)</w:t>
            </w: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 xml:space="preserve">отчуждение муниципального имущества в порядке реализации преимущественного права на приобретение арендуемого имущества не допускается в </w:t>
            </w: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соответствии с законодательством Российской Федерации.</w:t>
            </w:r>
          </w:p>
          <w:p w:rsidR="001111B4" w:rsidRPr="00D16D92" w:rsidRDefault="001111B4" w:rsidP="00D16D92">
            <w:pPr>
              <w:suppressAutoHyphens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8)</w:t>
            </w: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 xml:space="preserve">арендуемое имущество не включено в утвержденный в соответствии с частью 4 статьи 18 Федерального закона от 24.07.2007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</w:t>
            </w: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№ 209-ФЗ перечень муниципального имущества, предназначенного для передачи во владение и (или) в пользование субъектам малого и среднего предпринимательства, и на день подачи заявления оно находится у заявителя во временном владении и пользовании или временном пользовании непрерывно менее одного года в соответствии с договором или договорами аренды такого имущества;</w:t>
            </w:r>
          </w:p>
          <w:p w:rsidR="001111B4" w:rsidRPr="00D16D92" w:rsidRDefault="001111B4" w:rsidP="00D16D92">
            <w:pPr>
              <w:suppressAutoHyphens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9)</w:t>
            </w: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 xml:space="preserve">арендуемое имущество включено в утвержденный в соответствии с частью 4 статьи 18 Федерального закона от 24.07.2007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</w:t>
            </w: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№ 209-ФЗ перечень муниципального имущества, предназначенного для передачи во владение и (или) в пользование субъектам малого и среднего предпринимательства, менее пяти лет на дату подачи заявления о предоставлении муниципальной услуги.</w:t>
            </w:r>
          </w:p>
          <w:p w:rsidR="001111B4" w:rsidRPr="00D16D92" w:rsidRDefault="001111B4" w:rsidP="00D16D92">
            <w:pPr>
              <w:suppressAutoHyphens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10)</w:t>
            </w: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 xml:space="preserve">арендуемое имущество включено в утвержденный в </w:t>
            </w: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соответствии с частью 4 статьи 18 Федерального закона от 24.07.2007 № 209-ФЗ перечень муниципального имущества, предназначенного для передачи во владение и (или) в пользование субъектам малого и среднего предпринимательства, но при этом находится у заявителя во временном владении и пользовании или временном пользовании непрерывно менее двух лет в соответствии с договором или договорами аренды такого имущества;</w:t>
            </w:r>
          </w:p>
          <w:p w:rsidR="001111B4" w:rsidRDefault="001111B4" w:rsidP="00D16D92">
            <w:pPr>
              <w:suppressAutoHyphens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11)</w:t>
            </w:r>
            <w:r w:rsidRPr="00D16D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отсутствие сведений о заявителе в Едином реестре субъектов малого и среднего предпринимательства.</w:t>
            </w:r>
          </w:p>
          <w:p w:rsidR="001111B4" w:rsidRPr="00A57BFC" w:rsidRDefault="001111B4" w:rsidP="00D16D92">
            <w:pPr>
              <w:suppressAutoHyphens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111B4" w:rsidRPr="00A57BFC" w:rsidTr="00A57BFC">
        <w:tc>
          <w:tcPr>
            <w:tcW w:w="594" w:type="dxa"/>
          </w:tcPr>
          <w:p w:rsidR="001111B4" w:rsidRPr="00A57BFC" w:rsidRDefault="001111B4" w:rsidP="00A57BFC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2290" w:type="dxa"/>
          </w:tcPr>
          <w:p w:rsidR="001111B4" w:rsidRPr="00A57BFC" w:rsidRDefault="001111B4" w:rsidP="001111B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57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1Б,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1В, </w:t>
            </w:r>
            <w:r w:rsidRPr="00A57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</w:t>
            </w:r>
            <w:r w:rsidRPr="00A57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4203" w:type="dxa"/>
          </w:tcPr>
          <w:p w:rsidR="001111B4" w:rsidRDefault="001111B4" w:rsidP="00A57BFC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57B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отсутствие документа, удостоверяющего права (полномочия) представителя заявителя (оформленная в соответствии с законодательством Российской Федерации доверенность для индивидуальных предпринимателей и юридических лиц)</w:t>
            </w:r>
          </w:p>
          <w:p w:rsidR="001111B4" w:rsidRPr="00A57BFC" w:rsidRDefault="001111B4" w:rsidP="00A57BFC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</w:tcPr>
          <w:p w:rsidR="001111B4" w:rsidRPr="00A57BFC" w:rsidRDefault="001111B4" w:rsidP="00A57BFC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57B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4111" w:type="dxa"/>
            <w:vMerge/>
          </w:tcPr>
          <w:p w:rsidR="001111B4" w:rsidRPr="00A57BFC" w:rsidRDefault="001111B4" w:rsidP="00A57BFC">
            <w:pPr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111B4" w:rsidRPr="00A57BFC" w:rsidTr="00A57BFC">
        <w:tc>
          <w:tcPr>
            <w:tcW w:w="594" w:type="dxa"/>
          </w:tcPr>
          <w:p w:rsidR="001111B4" w:rsidRPr="00A57BFC" w:rsidRDefault="001111B4" w:rsidP="00A57BFC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2290" w:type="dxa"/>
          </w:tcPr>
          <w:p w:rsidR="001111B4" w:rsidRPr="00A57BFC" w:rsidRDefault="001111B4" w:rsidP="00A57BF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111B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1А, 1Б, 1В, 1Г, 2А, 2Б, 2В, 2Г</w:t>
            </w:r>
          </w:p>
        </w:tc>
        <w:tc>
          <w:tcPr>
            <w:tcW w:w="4203" w:type="dxa"/>
          </w:tcPr>
          <w:p w:rsidR="001111B4" w:rsidRPr="00A57BFC" w:rsidRDefault="001111B4" w:rsidP="00A57BFC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57B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отсутствие согласия на обработку персональных данных</w:t>
            </w:r>
          </w:p>
        </w:tc>
        <w:tc>
          <w:tcPr>
            <w:tcW w:w="3402" w:type="dxa"/>
          </w:tcPr>
          <w:p w:rsidR="001111B4" w:rsidRPr="00A57BFC" w:rsidRDefault="001111B4" w:rsidP="00A57BFC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57B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4111" w:type="dxa"/>
            <w:vMerge/>
          </w:tcPr>
          <w:p w:rsidR="001111B4" w:rsidRPr="00A57BFC" w:rsidRDefault="001111B4" w:rsidP="00A57BFC">
            <w:pPr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E5C23" w:rsidRPr="00CD2B69" w:rsidRDefault="00FE5C23" w:rsidP="00FE5C23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</w:pPr>
    </w:p>
    <w:p w:rsidR="00FE5C23" w:rsidRPr="00CD2B69" w:rsidRDefault="00FE5C23" w:rsidP="00FE5C23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</w:pPr>
    </w:p>
    <w:p w:rsidR="00FE5C23" w:rsidRDefault="00FE5C23" w:rsidP="00FE5C23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FE5C23" w:rsidRDefault="00FE5C23" w:rsidP="00FE5C23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E5C23" w:rsidRDefault="00FE5C23" w:rsidP="00FE5C23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FE5C23" w:rsidRPr="00E763DC" w:rsidRDefault="00FE5C23" w:rsidP="00FE5C23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                                                  </w:t>
      </w:r>
      <w:r w:rsidR="00294E43">
        <w:rPr>
          <w:rFonts w:ascii="Times New Roman" w:hAnsi="Times New Roman" w:cs="Times New Roman"/>
          <w:sz w:val="28"/>
          <w:szCs w:val="28"/>
        </w:rPr>
        <w:t xml:space="preserve">                          А.С. </w:t>
      </w:r>
      <w:proofErr w:type="spellStart"/>
      <w:r w:rsidR="00294E43">
        <w:rPr>
          <w:rFonts w:ascii="Times New Roman" w:hAnsi="Times New Roman" w:cs="Times New Roman"/>
          <w:sz w:val="28"/>
          <w:szCs w:val="28"/>
        </w:rPr>
        <w:t>Харчев</w:t>
      </w:r>
      <w:proofErr w:type="spellEnd"/>
    </w:p>
    <w:p w:rsidR="00F20C6A" w:rsidRDefault="00F20C6A"/>
    <w:sectPr w:rsidR="00F20C6A" w:rsidSect="009E69F0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1125" w:rsidRDefault="00961125" w:rsidP="009E69F0">
      <w:pPr>
        <w:spacing w:after="0" w:line="240" w:lineRule="auto"/>
      </w:pPr>
      <w:r>
        <w:separator/>
      </w:r>
    </w:p>
  </w:endnote>
  <w:endnote w:type="continuationSeparator" w:id="0">
    <w:p w:rsidR="00961125" w:rsidRDefault="00961125" w:rsidP="009E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1125" w:rsidRDefault="00961125" w:rsidP="009E69F0">
      <w:pPr>
        <w:spacing w:after="0" w:line="240" w:lineRule="auto"/>
      </w:pPr>
      <w:r>
        <w:separator/>
      </w:r>
    </w:p>
  </w:footnote>
  <w:footnote w:type="continuationSeparator" w:id="0">
    <w:p w:rsidR="00961125" w:rsidRDefault="00961125" w:rsidP="009E6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5220173"/>
      <w:docPartObj>
        <w:docPartGallery w:val="Page Numbers (Margins)"/>
        <w:docPartUnique/>
      </w:docPartObj>
    </w:sdtPr>
    <w:sdtEndPr/>
    <w:sdtContent>
      <w:p w:rsidR="009E69F0" w:rsidRDefault="009E69F0">
        <w:pPr>
          <w:pStyle w:val="a7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19685</wp:posOffset>
                  </wp:positionH>
                  <wp:positionV relativeFrom="page">
                    <wp:posOffset>3333750</wp:posOffset>
                  </wp:positionV>
                  <wp:extent cx="361950" cy="34290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195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9E69F0" w:rsidRPr="009E69F0" w:rsidRDefault="009E69F0" w:rsidP="009E69F0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9E69F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9E69F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9E69F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E37BD0" w:rsidRPr="00E37BD0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  <w:r w:rsidRPr="009E69F0">
                                    <w:rPr>
                                      <w:rFonts w:ascii="Times New Roman" w:eastAsiaTheme="majorEastAsia" w:hAnsi="Times New Roman" w:cs="Times New Roman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6" style="position:absolute;margin-left:1.55pt;margin-top:262.5pt;width:28.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9E69F0" w:rsidRPr="009E69F0" w:rsidRDefault="009E69F0" w:rsidP="009E69F0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E69F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9E69F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9E69F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E37BD0" w:rsidRPr="00E37BD0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4"/>
                                <w:szCs w:val="24"/>
                              </w:rPr>
                              <w:t>4</w:t>
                            </w:r>
                            <w:r w:rsidRPr="009E69F0">
                              <w:rPr>
                                <w:rFonts w:ascii="Times New Roman" w:eastAsiaTheme="majorEastAsia" w:hAnsi="Times New Roman" w:cs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55DCD"/>
    <w:multiLevelType w:val="hybridMultilevel"/>
    <w:tmpl w:val="809C4A44"/>
    <w:lvl w:ilvl="0" w:tplc="0BEE10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65C"/>
    <w:rsid w:val="00012C0D"/>
    <w:rsid w:val="001111B4"/>
    <w:rsid w:val="00250F91"/>
    <w:rsid w:val="00294E43"/>
    <w:rsid w:val="002A20E6"/>
    <w:rsid w:val="00371AEE"/>
    <w:rsid w:val="00451949"/>
    <w:rsid w:val="004A64E3"/>
    <w:rsid w:val="00625461"/>
    <w:rsid w:val="00671E8D"/>
    <w:rsid w:val="007B7BDC"/>
    <w:rsid w:val="008766A7"/>
    <w:rsid w:val="00932F7D"/>
    <w:rsid w:val="00961125"/>
    <w:rsid w:val="00962C1A"/>
    <w:rsid w:val="009E54E9"/>
    <w:rsid w:val="009E69F0"/>
    <w:rsid w:val="00A36B39"/>
    <w:rsid w:val="00A57BFC"/>
    <w:rsid w:val="00AD5964"/>
    <w:rsid w:val="00B44CA9"/>
    <w:rsid w:val="00B67C84"/>
    <w:rsid w:val="00CA736D"/>
    <w:rsid w:val="00CD0529"/>
    <w:rsid w:val="00CD7D0E"/>
    <w:rsid w:val="00D16D92"/>
    <w:rsid w:val="00E37BD0"/>
    <w:rsid w:val="00E46420"/>
    <w:rsid w:val="00E960FA"/>
    <w:rsid w:val="00F0165C"/>
    <w:rsid w:val="00F20C6A"/>
    <w:rsid w:val="00FE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B6FB2A"/>
  <w15:docId w15:val="{5C70EB3A-65B7-4082-84E0-B9331EE2D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F9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1E8D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марк список 1"/>
    <w:basedOn w:val="a"/>
    <w:uiPriority w:val="99"/>
    <w:rsid w:val="00671E8D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4">
    <w:name w:val="Нормальный"/>
    <w:basedOn w:val="a"/>
    <w:rsid w:val="00A36B39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</w:rPr>
  </w:style>
  <w:style w:type="table" w:styleId="a5">
    <w:name w:val="Table Grid"/>
    <w:basedOn w:val="a1"/>
    <w:uiPriority w:val="59"/>
    <w:rsid w:val="00A36B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8766A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E6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E69F0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9E6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E69F0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D05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D0529"/>
    <w:rPr>
      <w:rFonts w:ascii="Segoe UI" w:eastAsiaTheme="minorEastAsia" w:hAnsi="Segoe UI" w:cs="Segoe UI"/>
      <w:sz w:val="18"/>
      <w:szCs w:val="18"/>
      <w:lang w:eastAsia="ru-RU"/>
    </w:rPr>
  </w:style>
  <w:style w:type="table" w:customStyle="1" w:styleId="10">
    <w:name w:val="Сетка таблицы1"/>
    <w:basedOn w:val="a1"/>
    <w:next w:val="a5"/>
    <w:uiPriority w:val="59"/>
    <w:rsid w:val="00E464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841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Еременко Ангелина Анатольевна</dc:creator>
  <cp:keywords/>
  <dc:description/>
  <cp:lastModifiedBy>Gavrylenko Jeanne Vladimirovna</cp:lastModifiedBy>
  <cp:revision>5</cp:revision>
  <cp:lastPrinted>2026-06-19T13:01:00Z</cp:lastPrinted>
  <dcterms:created xsi:type="dcterms:W3CDTF">2026-05-18T06:51:00Z</dcterms:created>
  <dcterms:modified xsi:type="dcterms:W3CDTF">2026-06-19T13:03:00Z</dcterms:modified>
</cp:coreProperties>
</file>